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C7" w:rsidRPr="000871C7" w:rsidRDefault="000871C7" w:rsidP="006D73F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871C7">
        <w:rPr>
          <w:b/>
          <w:sz w:val="28"/>
          <w:szCs w:val="28"/>
        </w:rPr>
        <w:t>Como Vencer as tentações</w:t>
      </w:r>
    </w:p>
    <w:p w:rsidR="000871C7" w:rsidRPr="000871C7" w:rsidRDefault="000871C7" w:rsidP="000871C7">
      <w:pPr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>Textos</w:t>
      </w:r>
      <w:r w:rsidR="006D73F3">
        <w:rPr>
          <w:b/>
          <w:sz w:val="24"/>
          <w:szCs w:val="24"/>
        </w:rPr>
        <w:t>:</w:t>
      </w:r>
    </w:p>
    <w:p w:rsidR="000871C7" w:rsidRPr="000871C7" w:rsidRDefault="000871C7" w:rsidP="000871C7">
      <w:pPr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Gênesis 39.7-12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7- E aconteceu depois destas coi</w:t>
      </w:r>
      <w:r w:rsidRPr="000871C7">
        <w:rPr>
          <w:sz w:val="24"/>
          <w:szCs w:val="24"/>
        </w:rPr>
        <w:t xml:space="preserve">sas que a mulher de seu senhor pôs os seus olhos em José, e disse: Deita-te comigo.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8- Porém ele recusou, e disse à mulher do seu senhor: Eis que o meu senhor não sabe do que há em casa comigo, e entregou em minha mão tudo o que tem;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>9- Ninguém há maior do que eu nesta casa, e nenhuma coisa me vedou, senão a ti, porquanto tu és sua mulher; como</w:t>
      </w:r>
      <w:r w:rsidR="0024081D" w:rsidRPr="000871C7">
        <w:rPr>
          <w:sz w:val="24"/>
          <w:szCs w:val="24"/>
        </w:rPr>
        <w:t>, pois</w:t>
      </w:r>
      <w:r w:rsidRPr="000871C7">
        <w:rPr>
          <w:sz w:val="24"/>
          <w:szCs w:val="24"/>
        </w:rPr>
        <w:t xml:space="preserve"> faria eu este tamanho mal, e pecaria contra Deus?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10- E aconteceu que, falando ela cada dia a José, e não lhe dando ouvidos para deitar-se com ela, e estar com ela,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11- Sucedeu num certo dia que veio </w:t>
      </w:r>
      <w:r w:rsidR="0024081D" w:rsidRPr="000871C7">
        <w:rPr>
          <w:sz w:val="24"/>
          <w:szCs w:val="24"/>
        </w:rPr>
        <w:t>a</w:t>
      </w:r>
      <w:r w:rsidRPr="000871C7">
        <w:rPr>
          <w:sz w:val="24"/>
          <w:szCs w:val="24"/>
        </w:rPr>
        <w:t xml:space="preserve"> casa para fazer o seu serviço, e nenhum dos da casa estava ali;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12- E ela lhe pegou pelo seu vestido, dizendo: Deita-te comigo. E ele deixou o seu vestido na mão dela, e fugiu, e </w:t>
      </w:r>
      <w:r w:rsidR="0024081D" w:rsidRPr="000871C7">
        <w:rPr>
          <w:sz w:val="24"/>
          <w:szCs w:val="24"/>
        </w:rPr>
        <w:t>saiu</w:t>
      </w:r>
      <w:r w:rsidRPr="000871C7">
        <w:rPr>
          <w:sz w:val="24"/>
          <w:szCs w:val="24"/>
        </w:rPr>
        <w:t>.</w:t>
      </w:r>
    </w:p>
    <w:p w:rsidR="000871C7" w:rsidRPr="000871C7" w:rsidRDefault="000871C7" w:rsidP="000871C7">
      <w:pPr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1 Timóteo 6.11,12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11- Mas tu, ó homem de Deus, foge destas coisas, e segue a justiça, a piedade, a fé, a caridade, a paciência, a mansidão.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>12- Milita a boa milícia da fé, toma posse da vida eterna, para a qual também foste chamado, tendo já feito boa confissão diante de muitas testemunhas.</w:t>
      </w:r>
    </w:p>
    <w:p w:rsidR="000871C7" w:rsidRPr="00686DA1" w:rsidRDefault="000871C7" w:rsidP="000871C7">
      <w:pPr>
        <w:spacing w:line="240" w:lineRule="auto"/>
        <w:rPr>
          <w:b/>
          <w:sz w:val="24"/>
          <w:szCs w:val="24"/>
        </w:rPr>
      </w:pPr>
      <w:r w:rsidRPr="00686DA1">
        <w:rPr>
          <w:b/>
          <w:sz w:val="24"/>
          <w:szCs w:val="24"/>
        </w:rPr>
        <w:t xml:space="preserve">Palavra inicial </w:t>
      </w:r>
    </w:p>
    <w:p w:rsidR="007C01E4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>Muitos crentes novos na fé têm sido atribulados pelo medo e pelo complexo de culpa, por pensarem que caíram em pecado só pelo fato de terem sido tentados. Não é bem assim. Ser tentado não é pecado. Até o próprio Jesus sofreu tentações. O pecado está em se dar lugar ou ceder às tentações.</w:t>
      </w:r>
      <w:r w:rsidR="007C01E4">
        <w:rPr>
          <w:sz w:val="24"/>
          <w:szCs w:val="24"/>
        </w:rPr>
        <w:t xml:space="preserve"> </w:t>
      </w:r>
    </w:p>
    <w:p w:rsidR="000871C7" w:rsidRPr="000871C7" w:rsidRDefault="007C01E4" w:rsidP="000871C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7C01E4">
        <w:rPr>
          <w:b/>
          <w:sz w:val="24"/>
          <w:szCs w:val="24"/>
        </w:rPr>
        <w:t>I Pedro 5:8</w:t>
      </w:r>
      <w:r w:rsidRPr="007C01E4">
        <w:rPr>
          <w:sz w:val="24"/>
          <w:szCs w:val="24"/>
        </w:rPr>
        <w:t xml:space="preserve"> Estejam alertas e fiquem vigiando porque o inimigo de vocês, o Diabo, anda por aí como um leão que ruge, procurando alguém para devorar</w:t>
      </w:r>
      <w:r>
        <w:rPr>
          <w:sz w:val="24"/>
          <w:szCs w:val="24"/>
        </w:rPr>
        <w:t>”.</w:t>
      </w:r>
    </w:p>
    <w:p w:rsidR="000871C7" w:rsidRPr="000871C7" w:rsidRDefault="000871C7" w:rsidP="000871C7">
      <w:pPr>
        <w:spacing w:line="240" w:lineRule="auto"/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1. PARA ENTENDER O ASSUNTO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lastRenderedPageBreak/>
        <w:t xml:space="preserve">A palavra tentação significa </w:t>
      </w:r>
      <w:r w:rsidR="00686DA1">
        <w:rPr>
          <w:sz w:val="24"/>
          <w:szCs w:val="24"/>
        </w:rPr>
        <w:t>o</w:t>
      </w:r>
      <w:r w:rsidR="00686DA1" w:rsidRPr="00686DA1">
        <w:rPr>
          <w:sz w:val="24"/>
          <w:szCs w:val="24"/>
        </w:rPr>
        <w:t xml:space="preserve"> estímulo ou indução a um ato que pareça atraente, ainda que seja inapropriado ou contradiga alguma norma ou convenção social sendo, consequentemente, proibido.</w:t>
      </w:r>
      <w:r w:rsidR="00686DA1">
        <w:rPr>
          <w:sz w:val="24"/>
          <w:szCs w:val="24"/>
        </w:rPr>
        <w:t xml:space="preserve"> </w:t>
      </w:r>
      <w:r w:rsidRPr="000871C7">
        <w:rPr>
          <w:sz w:val="24"/>
          <w:szCs w:val="24"/>
        </w:rPr>
        <w:t xml:space="preserve">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Pode também dar a </w:t>
      </w:r>
      <w:r w:rsidR="0024081D" w:rsidRPr="000871C7">
        <w:rPr>
          <w:sz w:val="24"/>
          <w:szCs w:val="24"/>
        </w:rPr>
        <w:t>ideia</w:t>
      </w:r>
      <w:r w:rsidRPr="000871C7">
        <w:rPr>
          <w:sz w:val="24"/>
          <w:szCs w:val="24"/>
        </w:rPr>
        <w:t xml:space="preserve"> de incitação ao pecado, ao erro (</w:t>
      </w:r>
      <w:proofErr w:type="gramStart"/>
      <w:r w:rsidRPr="007C01E4">
        <w:rPr>
          <w:b/>
          <w:sz w:val="24"/>
          <w:szCs w:val="24"/>
        </w:rPr>
        <w:t>Mt</w:t>
      </w:r>
      <w:proofErr w:type="gramEnd"/>
      <w:r w:rsidRPr="007C01E4">
        <w:rPr>
          <w:b/>
          <w:sz w:val="24"/>
          <w:szCs w:val="24"/>
        </w:rPr>
        <w:t xml:space="preserve"> 6.13</w:t>
      </w:r>
      <w:r w:rsidRPr="000871C7">
        <w:rPr>
          <w:sz w:val="24"/>
          <w:szCs w:val="24"/>
        </w:rPr>
        <w:t xml:space="preserve">). </w:t>
      </w:r>
    </w:p>
    <w:p w:rsidR="000871C7" w:rsidRPr="000871C7" w:rsidRDefault="000871C7" w:rsidP="000871C7">
      <w:pPr>
        <w:spacing w:line="240" w:lineRule="auto"/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1.1. A sequência do mal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O apóstolo Tiago explica com clareza como acontece esse fato. É um processo que desencadeia e leva a pessoa à prática do mal: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• O homem é atraído;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• Em seguida, ele é levado a envolver-se com algo, ele é atraído por um intenso desejo de bens ou de prazeres materiais ou de práticas sexuais;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• Essa situação gera o pecado, quando o desejo é satisfeito;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• O pecado está na consumação do desejo;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>• A consequência é a morte espiritual: a separação de Deus (</w:t>
      </w:r>
      <w:r w:rsidRPr="007C01E4">
        <w:rPr>
          <w:b/>
          <w:sz w:val="24"/>
          <w:szCs w:val="24"/>
        </w:rPr>
        <w:t>Tg 1.14,15</w:t>
      </w:r>
      <w:r w:rsidRPr="000871C7">
        <w:rPr>
          <w:sz w:val="24"/>
          <w:szCs w:val="24"/>
        </w:rPr>
        <w:t xml:space="preserve">). </w:t>
      </w:r>
    </w:p>
    <w:p w:rsidR="000871C7" w:rsidRPr="006D73F3" w:rsidRDefault="000871C7" w:rsidP="000871C7">
      <w:pPr>
        <w:spacing w:line="240" w:lineRule="auto"/>
        <w:rPr>
          <w:b/>
          <w:sz w:val="24"/>
          <w:szCs w:val="24"/>
        </w:rPr>
      </w:pPr>
      <w:r w:rsidRPr="006D73F3">
        <w:rPr>
          <w:b/>
          <w:sz w:val="24"/>
          <w:szCs w:val="24"/>
        </w:rPr>
        <w:t xml:space="preserve">1.2. A tentação tem limites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Deus consente que Seus servos sejam tentados com o objetivo de provar a fé, a paciência e a firmeza de cada um para comprovar a sua fidelidade. Porém, nunca com a intenção de fazê-los pecar.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>O apóstolo Paulo, com sua extensa experiência, afirma que o crente não é tentado acima de seus limites.</w:t>
      </w:r>
    </w:p>
    <w:p w:rsidR="000871C7" w:rsidRPr="000871C7" w:rsidRDefault="000871C7" w:rsidP="000871C7">
      <w:pPr>
        <w:spacing w:line="240" w:lineRule="auto"/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2. AS ESTRATÉGIAS DO INIMIGO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Satanás não é aquilo que muitos pensam que seja, como algo imaginário, inofensivo, uma invenção da igreja para amedrontar os fracos, um destituído de poder, um "coitado" que foi </w:t>
      </w:r>
      <w:r w:rsidR="0024081D">
        <w:rPr>
          <w:sz w:val="24"/>
          <w:szCs w:val="24"/>
        </w:rPr>
        <w:t>jogado lá do céu por ser desobe</w:t>
      </w:r>
      <w:r w:rsidRPr="000871C7">
        <w:rPr>
          <w:sz w:val="24"/>
          <w:szCs w:val="24"/>
        </w:rPr>
        <w:t xml:space="preserve">diente. Nada disso. Ele é perigoso, astuto, traiçoeiro, mentiroso. </w:t>
      </w:r>
    </w:p>
    <w:p w:rsidR="000871C7" w:rsidRPr="000871C7" w:rsidRDefault="000871C7" w:rsidP="000871C7">
      <w:pPr>
        <w:spacing w:line="240" w:lineRule="auto"/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2.1. Escolhe a ocasião própria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>O caso do jovem José, relatado na Bíblia (</w:t>
      </w:r>
      <w:r w:rsidRPr="007C01E4">
        <w:rPr>
          <w:b/>
          <w:sz w:val="24"/>
          <w:szCs w:val="24"/>
        </w:rPr>
        <w:t>Gn 39.11,12</w:t>
      </w:r>
      <w:r w:rsidRPr="000871C7">
        <w:rPr>
          <w:sz w:val="24"/>
          <w:szCs w:val="24"/>
        </w:rPr>
        <w:t xml:space="preserve">), é uma prova de que o inimigo aguarda a ocasião própria para fazer sua investida.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No momento em que ele se encontrava só com ela em casa, o inimigo armou a cilada. Não havia testemunhas que a pudessem comprometer. O lugar era próprio e o momento ainda melhor. </w:t>
      </w:r>
    </w:p>
    <w:p w:rsidR="000871C7" w:rsidRPr="000871C7" w:rsidRDefault="000871C7" w:rsidP="000871C7">
      <w:pPr>
        <w:spacing w:line="240" w:lineRule="auto"/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2.1.1. A tentação de Jesus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lastRenderedPageBreak/>
        <w:t>Observe-se a astúcia de Satanás: Jesus estava só, no deserto, sem amigos por perto. As condições não poderiam ser melhores para uma investida. Jesus encontrava-se fraco, abatido, com fome e até sem condições físicas para reagir (</w:t>
      </w:r>
      <w:proofErr w:type="spellStart"/>
      <w:proofErr w:type="gramStart"/>
      <w:r w:rsidRPr="007C01E4">
        <w:rPr>
          <w:b/>
          <w:sz w:val="24"/>
          <w:szCs w:val="24"/>
        </w:rPr>
        <w:t>Mt</w:t>
      </w:r>
      <w:proofErr w:type="spellEnd"/>
      <w:proofErr w:type="gramEnd"/>
      <w:r w:rsidR="007C01E4">
        <w:rPr>
          <w:b/>
          <w:sz w:val="24"/>
          <w:szCs w:val="24"/>
        </w:rPr>
        <w:t xml:space="preserve"> </w:t>
      </w:r>
      <w:r w:rsidRPr="007C01E4">
        <w:rPr>
          <w:b/>
          <w:sz w:val="24"/>
          <w:szCs w:val="24"/>
        </w:rPr>
        <w:t xml:space="preserve"> 4.3-11</w:t>
      </w:r>
      <w:r w:rsidR="007C01E4">
        <w:rPr>
          <w:b/>
          <w:sz w:val="24"/>
          <w:szCs w:val="24"/>
        </w:rPr>
        <w:t xml:space="preserve"> ler</w:t>
      </w:r>
      <w:r w:rsidRPr="000871C7">
        <w:rPr>
          <w:sz w:val="24"/>
          <w:szCs w:val="24"/>
        </w:rPr>
        <w:t xml:space="preserve">).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Da mesma forma, ele atua com relação ao crente. Fica de espreita até que surja a oportunidade de fraqueza, cansaço ou desânimo. Mas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isso não significa que ele vai ser vitorioso. É preciso ter forças e colocar a fé em ação para repreender o inimigo em tais momentos. </w:t>
      </w:r>
    </w:p>
    <w:p w:rsidR="000871C7" w:rsidRPr="000871C7" w:rsidRDefault="000871C7" w:rsidP="000871C7">
      <w:pPr>
        <w:spacing w:line="240" w:lineRule="auto"/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2.2.2. A fraqueza humana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O homem é fraco na sua natureza humana. Por intermédio da tentação, o pecado entrou no mundo.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O apóstolo João fala de três aspectos da fraqueza humana: "a concupiscência da carne, a </w:t>
      </w:r>
      <w:r w:rsidR="0024081D" w:rsidRPr="000871C7">
        <w:rPr>
          <w:sz w:val="24"/>
          <w:szCs w:val="24"/>
        </w:rPr>
        <w:t>concupiscência</w:t>
      </w:r>
      <w:r w:rsidRPr="000871C7">
        <w:rPr>
          <w:sz w:val="24"/>
          <w:szCs w:val="24"/>
        </w:rPr>
        <w:t xml:space="preserve"> dos olhos e a soberba da vida" (</w:t>
      </w:r>
      <w:r w:rsidRPr="007C01E4">
        <w:rPr>
          <w:b/>
          <w:sz w:val="24"/>
          <w:szCs w:val="24"/>
        </w:rPr>
        <w:t>l Jo 2.16,17</w:t>
      </w:r>
      <w:r w:rsidRPr="000871C7">
        <w:rPr>
          <w:sz w:val="24"/>
          <w:szCs w:val="24"/>
        </w:rPr>
        <w:t xml:space="preserve">).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>O importante é estar vigilante para renunciar as suas propostas. Foi o que não aconteceu com Eva nem com Adão, pois os desejos foram mais fortes do que a renúncia. Entretanto, temos, em José e Jesus, exemplos em que a renúncia foi mais forte.</w:t>
      </w:r>
    </w:p>
    <w:p w:rsidR="000871C7" w:rsidRPr="000871C7" w:rsidRDefault="000871C7" w:rsidP="000871C7">
      <w:pPr>
        <w:spacing w:line="240" w:lineRule="auto"/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3. É POSSÍVEL VENCER A TENTAÇÃO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O crente não é tentado além das suas forças. Ele conta sempre com uma dose de reservas que lhe darão condições para enfrentar os poderes do inimigo. No entanto, é preciso usar os meios que Deus lhe oferece, de maneira correta e no momento certo. </w:t>
      </w:r>
    </w:p>
    <w:p w:rsidR="000871C7" w:rsidRPr="000871C7" w:rsidRDefault="000871C7" w:rsidP="000871C7">
      <w:pPr>
        <w:spacing w:line="240" w:lineRule="auto"/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3.1. A fidelidade de Deus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>O primeiro passo é confiar na fidelidade de Deus, que não vai deixar a tentação ser maior que as forças do crente. Confiar que Ele está no controle e, no momento exato, prove um meio de escape.</w:t>
      </w:r>
    </w:p>
    <w:p w:rsidR="000871C7" w:rsidRPr="000871C7" w:rsidRDefault="000871C7" w:rsidP="000871C7">
      <w:pPr>
        <w:spacing w:line="240" w:lineRule="auto"/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3.1.1. Ser obediente a Deus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>O comportamento mau de Adão e Eva foi não obedecer à Palavra que Deus lhes tinha ordenado. Jesus foi obediente até a morte (</w:t>
      </w:r>
      <w:proofErr w:type="gramStart"/>
      <w:r w:rsidRPr="007C01E4">
        <w:rPr>
          <w:b/>
          <w:sz w:val="24"/>
          <w:szCs w:val="24"/>
        </w:rPr>
        <w:t>Mt</w:t>
      </w:r>
      <w:proofErr w:type="gramEnd"/>
      <w:r w:rsidRPr="007C01E4">
        <w:rPr>
          <w:b/>
          <w:sz w:val="24"/>
          <w:szCs w:val="24"/>
        </w:rPr>
        <w:t xml:space="preserve"> 26.39</w:t>
      </w:r>
      <w:r w:rsidRPr="000871C7">
        <w:rPr>
          <w:sz w:val="24"/>
          <w:szCs w:val="24"/>
        </w:rPr>
        <w:t xml:space="preserve">). </w:t>
      </w:r>
    </w:p>
    <w:p w:rsidR="000871C7" w:rsidRPr="000871C7" w:rsidRDefault="000871C7" w:rsidP="000871C7">
      <w:pPr>
        <w:spacing w:line="240" w:lineRule="auto"/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3.2. </w:t>
      </w:r>
      <w:r w:rsidR="0024081D" w:rsidRPr="000871C7">
        <w:rPr>
          <w:b/>
          <w:sz w:val="24"/>
          <w:szCs w:val="24"/>
        </w:rPr>
        <w:t xml:space="preserve">A hora de resistir à tentação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>Existem situações em que não se deve recuar, e sim resistir o adversário (</w:t>
      </w:r>
      <w:r w:rsidRPr="007C01E4">
        <w:rPr>
          <w:b/>
          <w:sz w:val="24"/>
          <w:szCs w:val="24"/>
        </w:rPr>
        <w:t>Tg 4.7</w:t>
      </w:r>
      <w:r w:rsidRPr="000871C7">
        <w:rPr>
          <w:sz w:val="24"/>
          <w:szCs w:val="24"/>
        </w:rPr>
        <w:t>). Mas, para isso, é preciso estar fortalecido no Senhor e revestido com a armadura de Deus (</w:t>
      </w:r>
      <w:proofErr w:type="spellStart"/>
      <w:r w:rsidRPr="007C01E4">
        <w:rPr>
          <w:b/>
          <w:sz w:val="24"/>
          <w:szCs w:val="24"/>
        </w:rPr>
        <w:t>Ef</w:t>
      </w:r>
      <w:proofErr w:type="spellEnd"/>
      <w:r w:rsidRPr="007C01E4">
        <w:rPr>
          <w:b/>
          <w:sz w:val="24"/>
          <w:szCs w:val="24"/>
        </w:rPr>
        <w:t xml:space="preserve"> 6.11-19</w:t>
      </w:r>
      <w:r w:rsidR="007C01E4">
        <w:rPr>
          <w:b/>
          <w:sz w:val="24"/>
          <w:szCs w:val="24"/>
        </w:rPr>
        <w:t xml:space="preserve"> ler</w:t>
      </w:r>
      <w:r w:rsidRPr="000871C7">
        <w:rPr>
          <w:sz w:val="24"/>
          <w:szCs w:val="24"/>
        </w:rPr>
        <w:t xml:space="preserve">).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lastRenderedPageBreak/>
        <w:t xml:space="preserve">Isso porque não se trata de uma luta física, mas uma luta espiritual contra potestades e principados. Não é fácil. Depende de muita estratégia e de preparação no manejo das armas. </w:t>
      </w:r>
    </w:p>
    <w:p w:rsidR="000871C7" w:rsidRPr="000871C7" w:rsidRDefault="000871C7" w:rsidP="000871C7">
      <w:pPr>
        <w:spacing w:line="240" w:lineRule="auto"/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3.2.1. A hora de fugir da tentação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Será que é certo fugir da tentação? Isso não é prova de covardia, de medo ou de derrota? Não. Há momentos em que é necessário recuar. As atitudes devem ser tomadas no momento certo. </w:t>
      </w:r>
    </w:p>
    <w:p w:rsidR="000871C7" w:rsidRPr="000871C7" w:rsidRDefault="000871C7" w:rsidP="000871C7">
      <w:pPr>
        <w:spacing w:line="240" w:lineRule="auto"/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3.3. O uso da Palavra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>Jesus, ao ser tentado, usou as Escrituras para rechaçar o inimigo (</w:t>
      </w:r>
      <w:r w:rsidRPr="007C01E4">
        <w:rPr>
          <w:b/>
          <w:sz w:val="24"/>
          <w:szCs w:val="24"/>
        </w:rPr>
        <w:t>Lc 4.3,4</w:t>
      </w:r>
      <w:r w:rsidRPr="000871C7">
        <w:rPr>
          <w:sz w:val="24"/>
          <w:szCs w:val="24"/>
        </w:rPr>
        <w:t>). A Palavra de Deus é uma arma poderosa. Nas três investidas contra Jesus, Satanás tentou deturpar a Palavra de Deus, como fez com Eva. Mas, ele não alcançou seu intento porque, além de conhecer bem a Palavra, Jesus não cobiçava coisas materiais, mesmo sendo homem, igual aos demais (</w:t>
      </w:r>
      <w:r w:rsidRPr="007C01E4">
        <w:rPr>
          <w:b/>
          <w:sz w:val="24"/>
          <w:szCs w:val="24"/>
        </w:rPr>
        <w:t>Hb 4.15</w:t>
      </w:r>
      <w:r w:rsidRPr="000871C7">
        <w:rPr>
          <w:sz w:val="24"/>
          <w:szCs w:val="24"/>
        </w:rPr>
        <w:t xml:space="preserve">), com a nossa natureza humana. </w:t>
      </w:r>
    </w:p>
    <w:p w:rsidR="000871C7" w:rsidRPr="000871C7" w:rsidRDefault="000871C7" w:rsidP="000871C7">
      <w:pPr>
        <w:spacing w:line="240" w:lineRule="auto"/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3.4. Vigilância, jejum e oração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>A recomendação é para o crente estar sempre orando e vigiando (</w:t>
      </w:r>
      <w:proofErr w:type="gramStart"/>
      <w:r w:rsidRPr="007C01E4">
        <w:rPr>
          <w:b/>
          <w:sz w:val="24"/>
          <w:szCs w:val="24"/>
        </w:rPr>
        <w:t>Mt</w:t>
      </w:r>
      <w:proofErr w:type="gramEnd"/>
      <w:r w:rsidRPr="007C01E4">
        <w:rPr>
          <w:b/>
          <w:sz w:val="24"/>
          <w:szCs w:val="24"/>
        </w:rPr>
        <w:t xml:space="preserve"> 26.41</w:t>
      </w:r>
      <w:r w:rsidRPr="000871C7">
        <w:rPr>
          <w:sz w:val="24"/>
          <w:szCs w:val="24"/>
        </w:rPr>
        <w:t xml:space="preserve">; </w:t>
      </w:r>
      <w:r w:rsidRPr="007C01E4">
        <w:rPr>
          <w:b/>
          <w:sz w:val="24"/>
          <w:szCs w:val="24"/>
        </w:rPr>
        <w:t>Mc 13.33</w:t>
      </w:r>
      <w:r w:rsidRPr="000871C7">
        <w:rPr>
          <w:sz w:val="24"/>
          <w:szCs w:val="24"/>
        </w:rPr>
        <w:t xml:space="preserve">; </w:t>
      </w:r>
      <w:r w:rsidRPr="007C01E4">
        <w:rPr>
          <w:b/>
          <w:sz w:val="24"/>
          <w:szCs w:val="24"/>
        </w:rPr>
        <w:t>1 Co 16.13</w:t>
      </w:r>
      <w:r w:rsidRPr="000871C7">
        <w:rPr>
          <w:sz w:val="24"/>
          <w:szCs w:val="24"/>
        </w:rPr>
        <w:t xml:space="preserve">; </w:t>
      </w:r>
      <w:r w:rsidRPr="007C01E4">
        <w:rPr>
          <w:b/>
          <w:sz w:val="24"/>
          <w:szCs w:val="24"/>
        </w:rPr>
        <w:t>lPe 4.7</w:t>
      </w:r>
      <w:r w:rsidRPr="000871C7">
        <w:rPr>
          <w:sz w:val="24"/>
          <w:szCs w:val="24"/>
        </w:rPr>
        <w:t xml:space="preserve">).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 xml:space="preserve">O jejum também é uma poderosa arma contra o inimigo. Jesus terminava um jejum prolongado de quarenta dias quando foi tentado. De fato, Ele estava fisicamente fraco. Porém, o Seu espírito encontrava-se fortalecido. Assim, Ele teve condições de vencer o inimigo.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>O jejum leva à santificação porque é uma maneira de disciplinar a carne, abstendo-se de coisas materiais.</w:t>
      </w:r>
    </w:p>
    <w:p w:rsidR="000871C7" w:rsidRPr="000871C7" w:rsidRDefault="000871C7" w:rsidP="000871C7">
      <w:pPr>
        <w:spacing w:line="240" w:lineRule="auto"/>
        <w:rPr>
          <w:b/>
          <w:sz w:val="24"/>
          <w:szCs w:val="24"/>
        </w:rPr>
      </w:pPr>
      <w:r w:rsidRPr="000871C7">
        <w:rPr>
          <w:b/>
          <w:sz w:val="24"/>
          <w:szCs w:val="24"/>
        </w:rPr>
        <w:t xml:space="preserve">CONCLUSÃO </w:t>
      </w:r>
    </w:p>
    <w:p w:rsidR="000871C7" w:rsidRPr="000871C7" w:rsidRDefault="000871C7" w:rsidP="000871C7">
      <w:pPr>
        <w:spacing w:line="240" w:lineRule="auto"/>
        <w:rPr>
          <w:sz w:val="24"/>
          <w:szCs w:val="24"/>
        </w:rPr>
      </w:pPr>
      <w:r w:rsidRPr="000871C7">
        <w:rPr>
          <w:sz w:val="24"/>
          <w:szCs w:val="24"/>
        </w:rPr>
        <w:t>Todos estamos sujeitos às tentações. Aquele que confiar em suas próprias forças certamente</w:t>
      </w:r>
      <w:r w:rsidR="0024081D" w:rsidRPr="000871C7">
        <w:rPr>
          <w:sz w:val="24"/>
          <w:szCs w:val="24"/>
        </w:rPr>
        <w:t xml:space="preserve"> será</w:t>
      </w:r>
      <w:r w:rsidRPr="000871C7">
        <w:rPr>
          <w:sz w:val="24"/>
          <w:szCs w:val="24"/>
        </w:rPr>
        <w:t xml:space="preserve"> derrotado. É preciso, pois, deixar o orgulho, o amor próprio e a vaidade de lado, e convencer-se de que a tentação sempre parte de um inimigo astuto e maldoso que investe com fúria.</w:t>
      </w:r>
    </w:p>
    <w:sectPr w:rsidR="000871C7" w:rsidRPr="000871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DE" w:rsidRDefault="00D277DE" w:rsidP="004A0E4B">
      <w:pPr>
        <w:spacing w:after="0" w:line="240" w:lineRule="auto"/>
      </w:pPr>
      <w:r>
        <w:separator/>
      </w:r>
    </w:p>
  </w:endnote>
  <w:endnote w:type="continuationSeparator" w:id="0">
    <w:p w:rsidR="00D277DE" w:rsidRDefault="00D277DE" w:rsidP="004A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E4B" w:rsidRDefault="004A0E4B" w:rsidP="004A0E4B">
    <w:pPr>
      <w:pStyle w:val="Rodap"/>
      <w:jc w:val="center"/>
      <w:rPr>
        <w:sz w:val="24"/>
        <w:szCs w:val="24"/>
      </w:rPr>
    </w:pPr>
    <w:r w:rsidRPr="004A0E4B">
      <w:rPr>
        <w:sz w:val="24"/>
        <w:szCs w:val="24"/>
      </w:rPr>
      <w:t xml:space="preserve">Asse o nosso Site: </w:t>
    </w:r>
    <w:hyperlink r:id="rId1" w:history="1">
      <w:r w:rsidRPr="002B259C">
        <w:rPr>
          <w:rStyle w:val="Hyperlink"/>
          <w:sz w:val="24"/>
          <w:szCs w:val="24"/>
        </w:rPr>
        <w:t>www.impem.webnode.com.br</w:t>
      </w:r>
    </w:hyperlink>
  </w:p>
  <w:p w:rsidR="004A0E4B" w:rsidRPr="004A0E4B" w:rsidRDefault="004A0E4B" w:rsidP="004A0E4B">
    <w:pPr>
      <w:pStyle w:val="Rodap"/>
      <w:jc w:val="center"/>
      <w:rPr>
        <w:sz w:val="24"/>
        <w:szCs w:val="24"/>
      </w:rPr>
    </w:pPr>
    <w:r>
      <w:rPr>
        <w:sz w:val="24"/>
        <w:szCs w:val="24"/>
      </w:rPr>
      <w:t>Feito para abençoar a sua vida</w:t>
    </w:r>
  </w:p>
  <w:p w:rsidR="004A0E4B" w:rsidRPr="004A0E4B" w:rsidRDefault="004A0E4B" w:rsidP="004A0E4B">
    <w:pPr>
      <w:pStyle w:val="Rodap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DE" w:rsidRDefault="00D277DE" w:rsidP="004A0E4B">
      <w:pPr>
        <w:spacing w:after="0" w:line="240" w:lineRule="auto"/>
      </w:pPr>
      <w:r>
        <w:separator/>
      </w:r>
    </w:p>
  </w:footnote>
  <w:footnote w:type="continuationSeparator" w:id="0">
    <w:p w:rsidR="00D277DE" w:rsidRDefault="00D277DE" w:rsidP="004A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E4B" w:rsidRPr="006E2F05" w:rsidRDefault="004A0E4B" w:rsidP="004A0E4B">
    <w:pPr>
      <w:pStyle w:val="Ttulo1"/>
      <w:tabs>
        <w:tab w:val="left" w:pos="750"/>
        <w:tab w:val="center" w:pos="4252"/>
      </w:tabs>
      <w:rPr>
        <w:b w:val="0"/>
        <w:color w:val="auto"/>
        <w:sz w:val="26"/>
        <w:szCs w:val="26"/>
      </w:rPr>
    </w:pPr>
    <w:r>
      <w:rPr>
        <w:b w:val="0"/>
        <w:noProof/>
        <w:color w:val="auto"/>
        <w:sz w:val="26"/>
        <w:szCs w:val="26"/>
      </w:rPr>
      <w:drawing>
        <wp:anchor distT="0" distB="0" distL="114300" distR="114300" simplePos="0" relativeHeight="251659264" behindDoc="1" locked="0" layoutInCell="1" allowOverlap="1" wp14:anchorId="107FA333" wp14:editId="0BA4A32A">
          <wp:simplePos x="0" y="0"/>
          <wp:positionH relativeFrom="column">
            <wp:posOffset>-289560</wp:posOffset>
          </wp:positionH>
          <wp:positionV relativeFrom="paragraph">
            <wp:posOffset>274320</wp:posOffset>
          </wp:positionV>
          <wp:extent cx="872490" cy="771525"/>
          <wp:effectExtent l="0" t="0" r="3810" b="9525"/>
          <wp:wrapThrough wrapText="bothSides">
            <wp:wrapPolygon edited="0">
              <wp:start x="0" y="0"/>
              <wp:lineTo x="0" y="21333"/>
              <wp:lineTo x="21223" y="21333"/>
              <wp:lineTo x="212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49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color w:val="auto"/>
        <w:sz w:val="26"/>
        <w:szCs w:val="26"/>
      </w:rPr>
      <w:tab/>
    </w:r>
    <w:r>
      <w:rPr>
        <w:b w:val="0"/>
        <w:color w:val="auto"/>
        <w:sz w:val="26"/>
        <w:szCs w:val="26"/>
      </w:rPr>
      <w:tab/>
    </w:r>
    <w:r w:rsidRPr="006E2F05">
      <w:rPr>
        <w:b w:val="0"/>
        <w:color w:val="auto"/>
        <w:sz w:val="26"/>
        <w:szCs w:val="26"/>
      </w:rPr>
      <w:t>IGREJA EVANGÉLICA MISSIONÁRIA PENTECOSTAL</w:t>
    </w:r>
  </w:p>
  <w:p w:rsidR="004A0E4B" w:rsidRPr="006E2F05" w:rsidRDefault="004A0E4B" w:rsidP="004A0E4B">
    <w:pPr>
      <w:spacing w:after="0" w:line="240" w:lineRule="auto"/>
      <w:jc w:val="center"/>
      <w:rPr>
        <w:rFonts w:ascii="Arial" w:hAnsi="Arial" w:cs="Arial"/>
        <w:bCs/>
        <w:sz w:val="28"/>
        <w:szCs w:val="28"/>
      </w:rPr>
    </w:pPr>
    <w:r w:rsidRPr="006E2F05">
      <w:rPr>
        <w:rFonts w:ascii="Arial" w:hAnsi="Arial" w:cs="Arial"/>
        <w:bCs/>
        <w:sz w:val="28"/>
        <w:szCs w:val="28"/>
      </w:rPr>
      <w:t>ESTRELA DA MANHÃ</w:t>
    </w:r>
  </w:p>
  <w:p w:rsidR="004A0E4B" w:rsidRDefault="004A0E4B" w:rsidP="004A0E4B">
    <w:pPr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SEDE: Est. </w:t>
    </w:r>
    <w:proofErr w:type="gramStart"/>
    <w:r>
      <w:rPr>
        <w:rFonts w:ascii="Arial" w:hAnsi="Arial" w:cs="Arial"/>
        <w:bCs/>
        <w:sz w:val="18"/>
        <w:szCs w:val="18"/>
      </w:rPr>
      <w:t>Dos Vieiras</w:t>
    </w:r>
    <w:proofErr w:type="gramEnd"/>
    <w:r w:rsidRPr="005F1396">
      <w:rPr>
        <w:rFonts w:ascii="Arial" w:hAnsi="Arial" w:cs="Arial"/>
        <w:bCs/>
        <w:sz w:val="18"/>
        <w:szCs w:val="18"/>
      </w:rPr>
      <w:t xml:space="preserve">, </w:t>
    </w:r>
    <w:r>
      <w:rPr>
        <w:rFonts w:ascii="Arial" w:hAnsi="Arial" w:cs="Arial"/>
        <w:bCs/>
        <w:sz w:val="18"/>
        <w:szCs w:val="18"/>
      </w:rPr>
      <w:t>3</w:t>
    </w:r>
    <w:r w:rsidRPr="005F1396">
      <w:rPr>
        <w:rFonts w:ascii="Arial" w:hAnsi="Arial" w:cs="Arial"/>
        <w:bCs/>
        <w:sz w:val="18"/>
        <w:szCs w:val="18"/>
      </w:rPr>
      <w:t>1</w:t>
    </w:r>
    <w:r>
      <w:rPr>
        <w:rFonts w:ascii="Arial" w:hAnsi="Arial" w:cs="Arial"/>
        <w:bCs/>
        <w:sz w:val="18"/>
        <w:szCs w:val="18"/>
      </w:rPr>
      <w:t>3</w:t>
    </w:r>
    <w:r w:rsidRPr="005F1396">
      <w:rPr>
        <w:rFonts w:ascii="Arial" w:hAnsi="Arial" w:cs="Arial"/>
        <w:bCs/>
        <w:sz w:val="18"/>
        <w:szCs w:val="18"/>
      </w:rPr>
      <w:t xml:space="preserve"> </w:t>
    </w:r>
    <w:r>
      <w:rPr>
        <w:rFonts w:ascii="Arial" w:hAnsi="Arial" w:cs="Arial"/>
        <w:bCs/>
        <w:sz w:val="18"/>
        <w:szCs w:val="18"/>
      </w:rPr>
      <w:t>–</w:t>
    </w:r>
    <w:r w:rsidRPr="005F1396">
      <w:rPr>
        <w:rFonts w:ascii="Arial" w:hAnsi="Arial" w:cs="Arial"/>
        <w:bCs/>
        <w:sz w:val="18"/>
        <w:szCs w:val="18"/>
      </w:rPr>
      <w:t xml:space="preserve"> </w:t>
    </w:r>
    <w:r>
      <w:rPr>
        <w:rFonts w:ascii="Arial" w:hAnsi="Arial" w:cs="Arial"/>
        <w:bCs/>
        <w:sz w:val="18"/>
        <w:szCs w:val="18"/>
      </w:rPr>
      <w:t>Nova Jérsei - Paciência</w:t>
    </w:r>
  </w:p>
  <w:p w:rsidR="004A0E4B" w:rsidRDefault="004A0E4B" w:rsidP="004A0E4B">
    <w:pPr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 w:rsidRPr="005F1396">
      <w:rPr>
        <w:rFonts w:ascii="Arial" w:hAnsi="Arial" w:cs="Arial"/>
        <w:bCs/>
        <w:sz w:val="18"/>
        <w:szCs w:val="18"/>
      </w:rPr>
      <w:t>Fone: (</w:t>
    </w:r>
    <w:r>
      <w:rPr>
        <w:rFonts w:ascii="Arial" w:hAnsi="Arial" w:cs="Arial"/>
        <w:bCs/>
        <w:sz w:val="18"/>
        <w:szCs w:val="18"/>
      </w:rPr>
      <w:t>21</w:t>
    </w:r>
    <w:r w:rsidRPr="005F1396">
      <w:rPr>
        <w:rFonts w:ascii="Arial" w:hAnsi="Arial" w:cs="Arial"/>
        <w:bCs/>
        <w:sz w:val="18"/>
        <w:szCs w:val="18"/>
      </w:rPr>
      <w:t xml:space="preserve">) </w:t>
    </w:r>
    <w:r>
      <w:rPr>
        <w:rFonts w:ascii="Arial" w:hAnsi="Arial" w:cs="Arial"/>
        <w:bCs/>
        <w:sz w:val="18"/>
        <w:szCs w:val="18"/>
      </w:rPr>
      <w:t>3356</w:t>
    </w:r>
    <w:r w:rsidRPr="005F1396">
      <w:rPr>
        <w:rFonts w:ascii="Arial" w:hAnsi="Arial" w:cs="Arial"/>
        <w:bCs/>
        <w:sz w:val="18"/>
        <w:szCs w:val="18"/>
      </w:rPr>
      <w:t>-</w:t>
    </w:r>
    <w:r>
      <w:rPr>
        <w:rFonts w:ascii="Arial" w:hAnsi="Arial" w:cs="Arial"/>
        <w:bCs/>
        <w:sz w:val="18"/>
        <w:szCs w:val="18"/>
      </w:rPr>
      <w:t>332</w:t>
    </w:r>
    <w:r w:rsidRPr="005F1396">
      <w:rPr>
        <w:rFonts w:ascii="Arial" w:hAnsi="Arial" w:cs="Arial"/>
        <w:bCs/>
        <w:sz w:val="18"/>
        <w:szCs w:val="18"/>
      </w:rPr>
      <w:t>9.</w:t>
    </w:r>
  </w:p>
  <w:p w:rsidR="004A0E4B" w:rsidRDefault="004A0E4B">
    <w:pPr>
      <w:pStyle w:val="Cabealho"/>
    </w:pPr>
  </w:p>
  <w:p w:rsidR="004A0E4B" w:rsidRDefault="004A0E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33"/>
    <w:rsid w:val="000871C7"/>
    <w:rsid w:val="0024081D"/>
    <w:rsid w:val="004A0E4B"/>
    <w:rsid w:val="00686DA1"/>
    <w:rsid w:val="006D73F3"/>
    <w:rsid w:val="00785F84"/>
    <w:rsid w:val="007C01E4"/>
    <w:rsid w:val="00897733"/>
    <w:rsid w:val="00AE6AAC"/>
    <w:rsid w:val="00CA18D4"/>
    <w:rsid w:val="00D277DE"/>
    <w:rsid w:val="00FA6D4A"/>
    <w:rsid w:val="00FB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0E4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E4B"/>
  </w:style>
  <w:style w:type="paragraph" w:styleId="Rodap">
    <w:name w:val="footer"/>
    <w:basedOn w:val="Normal"/>
    <w:link w:val="RodapChar"/>
    <w:uiPriority w:val="99"/>
    <w:unhideWhenUsed/>
    <w:rsid w:val="004A0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E4B"/>
  </w:style>
  <w:style w:type="paragraph" w:styleId="Textodebalo">
    <w:name w:val="Balloon Text"/>
    <w:basedOn w:val="Normal"/>
    <w:link w:val="TextodebaloChar"/>
    <w:uiPriority w:val="99"/>
    <w:semiHidden/>
    <w:unhideWhenUsed/>
    <w:rsid w:val="004A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E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A0E4B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4A0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0E4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E4B"/>
  </w:style>
  <w:style w:type="paragraph" w:styleId="Rodap">
    <w:name w:val="footer"/>
    <w:basedOn w:val="Normal"/>
    <w:link w:val="RodapChar"/>
    <w:uiPriority w:val="99"/>
    <w:unhideWhenUsed/>
    <w:rsid w:val="004A0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E4B"/>
  </w:style>
  <w:style w:type="paragraph" w:styleId="Textodebalo">
    <w:name w:val="Balloon Text"/>
    <w:basedOn w:val="Normal"/>
    <w:link w:val="TextodebaloChar"/>
    <w:uiPriority w:val="99"/>
    <w:semiHidden/>
    <w:unhideWhenUsed/>
    <w:rsid w:val="004A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E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A0E4B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4A0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pem.webnod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1080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Gustinha</dc:creator>
  <cp:keywords/>
  <dc:description/>
  <cp:lastModifiedBy>Gustinha</cp:lastModifiedBy>
  <cp:revision>10</cp:revision>
  <dcterms:created xsi:type="dcterms:W3CDTF">2012-07-07T12:24:00Z</dcterms:created>
  <dcterms:modified xsi:type="dcterms:W3CDTF">2012-07-17T14:22:00Z</dcterms:modified>
</cp:coreProperties>
</file>